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2E4F9F" w:rsidRDefault="005C0A58" w:rsidP="002E4F9F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2E4F9F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SGG</w:t>
      </w:r>
      <w:r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35535E"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C</w:t>
      </w:r>
      <w:r w:rsidR="003F2493"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ONTRAFLAM</w:t>
      </w:r>
      <w:r w:rsidR="00B17E8B" w:rsidRPr="002E4F9F">
        <w:rPr>
          <w:rFonts w:ascii="Arial" w:hAnsi="Arial" w:cs="Arial"/>
          <w:color w:val="365F91" w:themeColor="accent1" w:themeShade="BF"/>
          <w:sz w:val="44"/>
          <w:szCs w:val="48"/>
          <w:vertAlign w:val="superscript"/>
          <w:lang w:val="fr-BE"/>
        </w:rPr>
        <w:t>®</w:t>
      </w:r>
      <w:r w:rsidR="003F2493" w:rsidRPr="002E4F9F">
        <w:rPr>
          <w:rFonts w:ascii="Arial" w:hAnsi="Arial" w:cs="Arial"/>
          <w:color w:val="365F91" w:themeColor="accent1" w:themeShade="BF"/>
          <w:sz w:val="44"/>
          <w:szCs w:val="48"/>
          <w:vertAlign w:val="superscript"/>
          <w:lang w:val="fr-BE"/>
        </w:rPr>
        <w:t xml:space="preserve"> </w:t>
      </w:r>
      <w:r w:rsidR="00B17E8B"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3F2493"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EI30</w:t>
      </w:r>
      <w:r w:rsidR="00B17E8B" w:rsidRPr="002E4F9F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                </w:t>
      </w:r>
    </w:p>
    <w:p w:rsidR="002E4F9F" w:rsidRPr="00602EF4" w:rsidRDefault="002E4F9F" w:rsidP="002E4F9F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3718EC">
        <w:rPr>
          <w:rFonts w:ascii="Calibri" w:hAnsi="Calibri"/>
          <w:b/>
          <w:color w:val="365F91" w:themeColor="accent1" w:themeShade="BF"/>
          <w:szCs w:val="40"/>
          <w:lang w:val="fr-BE"/>
        </w:rPr>
        <w:t>C</w:t>
      </w:r>
      <w:r>
        <w:rPr>
          <w:rFonts w:ascii="Calibri" w:hAnsi="Calibri"/>
          <w:b/>
          <w:color w:val="365F91" w:themeColor="accent1" w:themeShade="BF"/>
          <w:szCs w:val="40"/>
          <w:lang w:val="fr-BE"/>
        </w:rPr>
        <w:t>ahiers des charges</w:t>
      </w:r>
    </w:p>
    <w:p w:rsidR="002E4F9F" w:rsidRPr="00602EF4" w:rsidRDefault="002E4F9F" w:rsidP="002E4F9F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2E4F9F" w:rsidRPr="000A569F" w:rsidRDefault="002E4F9F" w:rsidP="002E4F9F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0A569F">
        <w:rPr>
          <w:rFonts w:ascii="Arial" w:hAnsi="Arial" w:cs="Arial"/>
          <w:b/>
          <w:color w:val="808080" w:themeColor="background1" w:themeShade="80"/>
          <w:szCs w:val="28"/>
          <w:lang w:val="fr-BE"/>
        </w:rPr>
        <w:t>Description</w:t>
      </w:r>
    </w:p>
    <w:p w:rsidR="002E4F9F" w:rsidRPr="002E4F9F" w:rsidRDefault="002E4F9F" w:rsidP="002E4F9F">
      <w:pPr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SGG CONTRAFLAM® 30 est un vitrage résistant au feu, composé de plusieurs vitres trempées SGG SECURIT avec une couche intercalaire transparente.</w:t>
      </w:r>
    </w:p>
    <w:p w:rsidR="002E4F9F" w:rsidRPr="002E4F9F" w:rsidRDefault="002E4F9F" w:rsidP="002E4F9F">
      <w:pPr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Cette couche intercalaire est résistante aux UV et permet une visibilité neutre.</w:t>
      </w:r>
    </w:p>
    <w:p w:rsidR="002E4F9F" w:rsidRPr="002E4F9F" w:rsidRDefault="002E4F9F" w:rsidP="002E4F9F">
      <w:pPr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Lorsque la couche entre en contact avec le feu, elle se transforme en bouclier opaque  contre la chaleur.</w:t>
      </w:r>
    </w:p>
    <w:p w:rsidR="002E4F9F" w:rsidRPr="002E4F9F" w:rsidRDefault="002E4F9F" w:rsidP="002E4F9F">
      <w:pPr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Répond à la classe EI 30 conforme NBN 713.020 et EN 1364-1</w:t>
      </w:r>
    </w:p>
    <w:p w:rsidR="00844FD7" w:rsidRPr="002E4F9F" w:rsidRDefault="00844FD7" w:rsidP="00D773A2">
      <w:pPr>
        <w:pStyle w:val="Paragraphedeliste"/>
        <w:ind w:left="153"/>
        <w:rPr>
          <w:rFonts w:ascii="Arial" w:hAnsi="Arial" w:cs="Arial"/>
          <w:color w:val="808080" w:themeColor="background1" w:themeShade="80"/>
          <w:sz w:val="22"/>
          <w:szCs w:val="22"/>
          <w:lang w:val="fr-BE"/>
        </w:rPr>
      </w:pPr>
    </w:p>
    <w:p w:rsidR="00844FD7" w:rsidRPr="002E4F9F" w:rsidRDefault="002E4F9F" w:rsidP="0087422B">
      <w:pPr>
        <w:spacing w:line="360" w:lineRule="auto"/>
        <w:ind w:left="-567"/>
        <w:rPr>
          <w:rFonts w:ascii="Arial" w:hAnsi="Arial" w:cs="Arial"/>
          <w:b/>
          <w:color w:val="595959" w:themeColor="text1" w:themeTint="A6"/>
          <w:szCs w:val="28"/>
          <w:lang w:val="fr-BE"/>
        </w:rPr>
      </w:pPr>
      <w:r>
        <w:rPr>
          <w:rFonts w:ascii="Arial" w:hAnsi="Arial" w:cs="Arial"/>
          <w:b/>
          <w:color w:val="595959" w:themeColor="text1" w:themeTint="A6"/>
          <w:szCs w:val="28"/>
          <w:lang w:val="fr-BE"/>
        </w:rPr>
        <w:t>Caractéristiques du</w:t>
      </w:r>
      <w:r w:rsidR="0087422B" w:rsidRPr="002E4F9F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  <w:r w:rsidR="0087422B" w:rsidRPr="002E4F9F">
        <w:rPr>
          <w:rFonts w:ascii="Arial" w:hAnsi="Arial" w:cs="Arial"/>
          <w:b/>
          <w:color w:val="595959" w:themeColor="text1" w:themeTint="A6"/>
          <w:sz w:val="20"/>
          <w:szCs w:val="28"/>
          <w:lang w:val="fr-BE"/>
        </w:rPr>
        <w:t>SGG</w:t>
      </w:r>
      <w:r w:rsidR="0087422B" w:rsidRPr="002E4F9F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  <w:r>
        <w:rPr>
          <w:rFonts w:ascii="Arial" w:hAnsi="Arial" w:cs="Arial"/>
          <w:b/>
          <w:color w:val="595959" w:themeColor="text1" w:themeTint="A6"/>
          <w:szCs w:val="28"/>
          <w:lang w:val="fr-BE"/>
        </w:rPr>
        <w:t>CONTRAFLAM EI30</w:t>
      </w:r>
      <w:r w:rsidR="0035535E" w:rsidRPr="002E4F9F">
        <w:rPr>
          <w:rFonts w:ascii="Arial" w:hAnsi="Arial" w:cs="Arial"/>
          <w:b/>
          <w:color w:val="595959" w:themeColor="text1" w:themeTint="A6"/>
          <w:szCs w:val="28"/>
          <w:lang w:val="fr-BE"/>
        </w:rPr>
        <w:t xml:space="preserve"> 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 xml:space="preserve">Transmission lumineuse ( TL) suivant la NBN EN 410 :  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87 %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 xml:space="preserve">Performance d’isolation ( U ) suivant la NBN EN 673: 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4,9 W/m²K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Isolation acoustique: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41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FR"/>
        </w:rPr>
        <w:t>Essai au pendule suivant la NBN EN 12600 :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1(B)1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Poids (kg/m²)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34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Dimensions minimales (mm)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190 x 350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Dimensions maximales conforme CE (mm)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bookmarkStart w:id="0" w:name="_GoBack"/>
      <w:bookmarkEnd w:id="0"/>
      <w:r w:rsidRPr="002E4F9F">
        <w:rPr>
          <w:rFonts w:ascii="Arial" w:hAnsi="Arial" w:cs="Arial"/>
          <w:color w:val="646567"/>
          <w:sz w:val="22"/>
          <w:szCs w:val="18"/>
          <w:lang w:val="fr-BE"/>
        </w:rPr>
        <w:t>2300 x 3800</w:t>
      </w:r>
    </w:p>
    <w:p w:rsidR="002E4F9F" w:rsidRPr="002E4F9F" w:rsidRDefault="002E4F9F" w:rsidP="002E4F9F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Application (C°)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+ 45° ; - 15°</w:t>
      </w:r>
    </w:p>
    <w:p w:rsidR="002E4F9F" w:rsidRPr="002E4F9F" w:rsidRDefault="002E4F9F" w:rsidP="002E4F9F">
      <w:pPr>
        <w:numPr>
          <w:ilvl w:val="0"/>
          <w:numId w:val="4"/>
        </w:numPr>
        <w:tabs>
          <w:tab w:val="left" w:pos="4920"/>
        </w:tabs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Résistance aux UV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Stable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</w:p>
    <w:p w:rsidR="003F2493" w:rsidRDefault="002E4F9F" w:rsidP="003F2493">
      <w:pPr>
        <w:numPr>
          <w:ilvl w:val="0"/>
          <w:numId w:val="4"/>
        </w:num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Composition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ab/>
        <w:t>Monolithique</w:t>
      </w:r>
    </w:p>
    <w:p w:rsidR="002E4F9F" w:rsidRPr="002E4F9F" w:rsidRDefault="002E4F9F" w:rsidP="002E4F9F">
      <w:pPr>
        <w:spacing w:line="360" w:lineRule="auto"/>
        <w:ind w:left="1134"/>
        <w:rPr>
          <w:rFonts w:ascii="Arial" w:hAnsi="Arial" w:cs="Arial"/>
          <w:color w:val="646567"/>
          <w:sz w:val="22"/>
          <w:szCs w:val="18"/>
          <w:lang w:val="fr-BE"/>
        </w:rPr>
      </w:pPr>
    </w:p>
    <w:p w:rsidR="003F2493" w:rsidRPr="003F2493" w:rsidRDefault="002E4F9F" w:rsidP="003F2493">
      <w:pPr>
        <w:spacing w:line="360" w:lineRule="auto"/>
        <w:rPr>
          <w:rFonts w:ascii="Arial" w:hAnsi="Arial" w:cs="Arial"/>
          <w:b/>
          <w:color w:val="595959" w:themeColor="text1" w:themeTint="A6"/>
          <w:sz w:val="16"/>
          <w:szCs w:val="18"/>
          <w:lang w:val="nl-BE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8"/>
          <w:lang w:val="nl-BE"/>
        </w:rPr>
        <w:t>Autres</w:t>
      </w:r>
      <w:proofErr w:type="spellEnd"/>
      <w:r>
        <w:rPr>
          <w:rFonts w:ascii="Arial" w:hAnsi="Arial" w:cs="Arial"/>
          <w:b/>
          <w:color w:val="595959" w:themeColor="text1" w:themeTint="A6"/>
          <w:szCs w:val="28"/>
          <w:lang w:val="nl-BE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Cs w:val="28"/>
          <w:lang w:val="nl-BE"/>
        </w:rPr>
        <w:t>caractéristiques</w:t>
      </w:r>
      <w:proofErr w:type="spellEnd"/>
    </w:p>
    <w:p w:rsidR="003F2493" w:rsidRDefault="003F2493" w:rsidP="003F2493">
      <w:pPr>
        <w:ind w:left="540"/>
        <w:rPr>
          <w:rFonts w:ascii="Arial" w:hAnsi="Arial" w:cs="Arial"/>
          <w:b/>
          <w:color w:val="172972"/>
          <w:sz w:val="28"/>
          <w:szCs w:val="28"/>
          <w:lang w:val="nl-BE"/>
        </w:rPr>
      </w:pPr>
    </w:p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51"/>
        <w:gridCol w:w="5919"/>
      </w:tblGrid>
      <w:tr w:rsidR="002E4F9F" w:rsidRPr="00CA49A6" w:rsidTr="00BA6DA0">
        <w:trPr>
          <w:trHeight w:val="355"/>
        </w:trPr>
        <w:tc>
          <w:tcPr>
            <w:tcW w:w="3351" w:type="dxa"/>
            <w:tcBorders>
              <w:righ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Epaisseur du verre</w:t>
            </w:r>
          </w:p>
        </w:tc>
        <w:tc>
          <w:tcPr>
            <w:tcW w:w="5919" w:type="dxa"/>
            <w:tcBorders>
              <w:lef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26 mm:</w:t>
            </w:r>
            <w:r w:rsidRPr="00CE397F"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1500 x 3000mm</w:t>
            </w:r>
          </w:p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29 mm: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1800 x 3500</w:t>
            </w:r>
            <w:r w:rsidRPr="00CE397F"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mm</w:t>
            </w:r>
          </w:p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35 mm: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ab/>
              <w:t xml:space="preserve"> 2300 X 3800</w:t>
            </w:r>
            <w:r w:rsidRPr="00CE397F">
              <w:rPr>
                <w:rFonts w:ascii="Arial" w:hAnsi="Arial"/>
                <w:b/>
                <w:bCs/>
                <w:sz w:val="20"/>
                <w:szCs w:val="20"/>
                <w:lang w:val="fr-BE"/>
              </w:rPr>
              <w:t>mm</w:t>
            </w:r>
          </w:p>
        </w:tc>
      </w:tr>
      <w:tr w:rsidR="002E4F9F" w:rsidRPr="000A569F" w:rsidTr="00BA6DA0">
        <w:trPr>
          <w:trHeight w:val="454"/>
        </w:trPr>
        <w:tc>
          <w:tcPr>
            <w:tcW w:w="3351" w:type="dxa"/>
            <w:tcBorders>
              <w:right w:val="single" w:sz="18" w:space="0" w:color="FFFFFF"/>
            </w:tcBorders>
            <w:shd w:val="pct5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sz w:val="20"/>
                <w:szCs w:val="20"/>
                <w:lang w:val="fr-BE"/>
              </w:rPr>
              <w:t>Garantie</w:t>
            </w:r>
          </w:p>
        </w:tc>
        <w:tc>
          <w:tcPr>
            <w:tcW w:w="5919" w:type="dxa"/>
            <w:tcBorders>
              <w:left w:val="single" w:sz="18" w:space="0" w:color="FFFFFF"/>
            </w:tcBorders>
            <w:shd w:val="pct5" w:color="000000" w:fill="FFFFFF"/>
            <w:vAlign w:val="center"/>
          </w:tcPr>
          <w:p w:rsidR="002E4F9F" w:rsidRPr="00CE397F" w:rsidRDefault="002E4F9F" w:rsidP="00BA6DA0">
            <w:pPr>
              <w:rPr>
                <w:rFonts w:ascii="Arial" w:hAnsi="Arial"/>
                <w:bCs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Cs/>
                <w:sz w:val="20"/>
                <w:szCs w:val="20"/>
                <w:lang w:val="fr-BE"/>
              </w:rPr>
              <w:t>Garantie de 5 ans en verre simple</w:t>
            </w:r>
          </w:p>
        </w:tc>
      </w:tr>
      <w:tr w:rsidR="002E4F9F" w:rsidRPr="00CE397F" w:rsidTr="00BA6DA0">
        <w:trPr>
          <w:trHeight w:val="454"/>
        </w:trPr>
        <w:tc>
          <w:tcPr>
            <w:tcW w:w="3351" w:type="dxa"/>
            <w:tcBorders>
              <w:righ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sz w:val="20"/>
                <w:szCs w:val="20"/>
                <w:lang w:val="fr-BE"/>
              </w:rPr>
              <w:t>Modulable</w:t>
            </w:r>
          </w:p>
        </w:tc>
        <w:tc>
          <w:tcPr>
            <w:tcW w:w="5919" w:type="dxa"/>
            <w:tcBorders>
              <w:lef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rPr>
                <w:rFonts w:ascii="Arial" w:hAnsi="Arial"/>
                <w:bCs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Cs/>
                <w:sz w:val="20"/>
                <w:szCs w:val="20"/>
                <w:lang w:val="fr-BE"/>
              </w:rPr>
              <w:t>Possible</w:t>
            </w:r>
          </w:p>
        </w:tc>
      </w:tr>
      <w:tr w:rsidR="002E4F9F" w:rsidRPr="000A569F" w:rsidTr="00BA6DA0">
        <w:trPr>
          <w:trHeight w:val="454"/>
        </w:trPr>
        <w:tc>
          <w:tcPr>
            <w:tcW w:w="3351" w:type="dxa"/>
            <w:tcBorders>
              <w:right w:val="single" w:sz="18" w:space="0" w:color="FFFFFF"/>
            </w:tcBorders>
            <w:shd w:val="pct5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sz w:val="20"/>
                <w:szCs w:val="20"/>
                <w:lang w:val="fr-BE"/>
              </w:rPr>
              <w:t>Marquage CE</w:t>
            </w:r>
          </w:p>
        </w:tc>
        <w:tc>
          <w:tcPr>
            <w:tcW w:w="5919" w:type="dxa"/>
            <w:tcBorders>
              <w:left w:val="single" w:sz="18" w:space="0" w:color="FFFFFF"/>
            </w:tcBorders>
            <w:shd w:val="pct5" w:color="000000" w:fill="FFFFFF"/>
            <w:vAlign w:val="center"/>
          </w:tcPr>
          <w:p w:rsidR="002E4F9F" w:rsidRPr="003A7C85" w:rsidRDefault="002E4F9F" w:rsidP="00BA6DA0">
            <w:pPr>
              <w:rPr>
                <w:rFonts w:ascii="Arial" w:hAnsi="Arial"/>
                <w:bCs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Cs/>
                <w:sz w:val="20"/>
                <w:szCs w:val="20"/>
                <w:lang w:val="fr-BE"/>
              </w:rPr>
              <w:t>Depuis 01/03/2007</w:t>
            </w:r>
            <w:r>
              <w:rPr>
                <w:rFonts w:ascii="Arial" w:hAnsi="Arial"/>
                <w:bCs/>
                <w:sz w:val="20"/>
                <w:szCs w:val="20"/>
                <w:lang w:val="fr-BE"/>
              </w:rPr>
              <w:t xml:space="preserve">, </w:t>
            </w:r>
            <w:r w:rsidRPr="00CE397F">
              <w:rPr>
                <w:rFonts w:ascii="Arial" w:hAnsi="Arial"/>
                <w:bCs/>
                <w:sz w:val="20"/>
                <w:szCs w:val="20"/>
                <w:lang w:val="fr-BE"/>
              </w:rPr>
              <w:t>le produit est marqué CE</w:t>
            </w:r>
          </w:p>
        </w:tc>
      </w:tr>
      <w:tr w:rsidR="002E4F9F" w:rsidRPr="00CE397F" w:rsidTr="00BA6DA0">
        <w:trPr>
          <w:trHeight w:val="454"/>
        </w:trPr>
        <w:tc>
          <w:tcPr>
            <w:tcW w:w="3351" w:type="dxa"/>
            <w:tcBorders>
              <w:righ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sz w:val="20"/>
                <w:szCs w:val="20"/>
                <w:lang w:val="fr-BE"/>
              </w:rPr>
              <w:t>Réflexion</w:t>
            </w:r>
          </w:p>
        </w:tc>
        <w:tc>
          <w:tcPr>
            <w:tcW w:w="5919" w:type="dxa"/>
            <w:tcBorders>
              <w:left w:val="single" w:sz="18" w:space="0" w:color="FFFFFF"/>
            </w:tcBorders>
            <w:shd w:val="pct20" w:color="000000" w:fill="FFFFFF"/>
            <w:vAlign w:val="center"/>
          </w:tcPr>
          <w:p w:rsidR="002E4F9F" w:rsidRPr="00CE397F" w:rsidRDefault="002E4F9F" w:rsidP="00BA6DA0">
            <w:pPr>
              <w:spacing w:line="360" w:lineRule="auto"/>
              <w:rPr>
                <w:rFonts w:ascii="Arial" w:hAnsi="Arial"/>
                <w:sz w:val="20"/>
                <w:szCs w:val="20"/>
                <w:lang w:val="fr-BE"/>
              </w:rPr>
            </w:pPr>
            <w:r w:rsidRPr="00CE397F">
              <w:rPr>
                <w:rFonts w:ascii="Arial" w:hAnsi="Arial"/>
                <w:bCs/>
                <w:sz w:val="20"/>
                <w:szCs w:val="20"/>
                <w:lang w:val="fr-BE"/>
              </w:rPr>
              <w:t>Neutre</w:t>
            </w:r>
          </w:p>
        </w:tc>
      </w:tr>
    </w:tbl>
    <w:p w:rsidR="003F2493" w:rsidRDefault="003F2493" w:rsidP="003F2493">
      <w:pPr>
        <w:ind w:left="540"/>
        <w:rPr>
          <w:rFonts w:ascii="Arial" w:hAnsi="Arial" w:cs="Arial"/>
          <w:b/>
          <w:color w:val="172972"/>
          <w:sz w:val="28"/>
          <w:szCs w:val="28"/>
          <w:lang w:val="nl-BE"/>
        </w:rPr>
      </w:pPr>
    </w:p>
    <w:p w:rsidR="003F2493" w:rsidRPr="002E4F9F" w:rsidRDefault="003F2493" w:rsidP="003F2493">
      <w:pPr>
        <w:ind w:left="540"/>
        <w:rPr>
          <w:rFonts w:ascii="Arial" w:hAnsi="Arial" w:cs="Arial"/>
          <w:color w:val="646567"/>
          <w:szCs w:val="22"/>
          <w:lang w:val="nl-BE"/>
        </w:rPr>
      </w:pPr>
    </w:p>
    <w:p w:rsidR="002E4F9F" w:rsidRPr="002E4F9F" w:rsidRDefault="002E4F9F" w:rsidP="002E4F9F">
      <w:pPr>
        <w:spacing w:line="360" w:lineRule="auto"/>
        <w:rPr>
          <w:rFonts w:ascii="Arial" w:hAnsi="Arial" w:cs="Arial"/>
          <w:color w:val="646567"/>
          <w:sz w:val="22"/>
          <w:szCs w:val="18"/>
          <w:lang w:val="fr-BE"/>
        </w:rPr>
      </w:pPr>
      <w:r w:rsidRPr="002E4F9F">
        <w:rPr>
          <w:rFonts w:ascii="Arial" w:hAnsi="Arial" w:cs="Arial"/>
          <w:color w:val="646567"/>
          <w:sz w:val="22"/>
          <w:szCs w:val="18"/>
          <w:lang w:val="fr-BE"/>
        </w:rPr>
        <w:t>Le placement du vitrage doit être fait selon les recommandations de la Note Technique NIT 22</w:t>
      </w:r>
      <w:r w:rsidR="000A569F">
        <w:rPr>
          <w:rFonts w:ascii="Arial" w:hAnsi="Arial" w:cs="Arial"/>
          <w:color w:val="646567"/>
          <w:sz w:val="22"/>
          <w:szCs w:val="18"/>
          <w:lang w:val="fr-BE"/>
        </w:rPr>
        <w:t>1</w:t>
      </w:r>
      <w:r w:rsidRPr="002E4F9F">
        <w:rPr>
          <w:rFonts w:ascii="Arial" w:hAnsi="Arial" w:cs="Arial"/>
          <w:color w:val="646567"/>
          <w:sz w:val="22"/>
          <w:szCs w:val="18"/>
          <w:lang w:val="fr-BE"/>
        </w:rPr>
        <w:t xml:space="preserve"> du CSTC</w:t>
      </w:r>
    </w:p>
    <w:p w:rsidR="009900C0" w:rsidRPr="002E4F9F" w:rsidRDefault="002E4F9F" w:rsidP="002E4F9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FA3A0" wp14:editId="70D5227D">
                <wp:simplePos x="0" y="0"/>
                <wp:positionH relativeFrom="column">
                  <wp:posOffset>342900</wp:posOffset>
                </wp:positionH>
                <wp:positionV relativeFrom="paragraph">
                  <wp:posOffset>9559290</wp:posOffset>
                </wp:positionV>
                <wp:extent cx="1952625" cy="546735"/>
                <wp:effectExtent l="0" t="5715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6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F9F" w:rsidRPr="00F5479D" w:rsidRDefault="002E4F9F" w:rsidP="002E4F9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 w:rsidRPr="00F5479D"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 xml:space="preserve">GLASSOLUTIONS  </w:t>
                            </w:r>
                          </w:p>
                          <w:p w:rsidR="002E4F9F" w:rsidRPr="00F5479D" w:rsidRDefault="002E4F9F" w:rsidP="002E4F9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 w:rsidRPr="00C519FC"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>glassinfo@glassolutions.be</w:t>
                            </w:r>
                          </w:p>
                          <w:p w:rsidR="002E4F9F" w:rsidRPr="00F5479D" w:rsidRDefault="002E4F9F" w:rsidP="002E4F9F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</w:pPr>
                            <w:r w:rsidRPr="00F5479D">
                              <w:rPr>
                                <w:rFonts w:ascii="Arial" w:hAnsi="Arial" w:cs="Arial"/>
                                <w:b/>
                                <w:color w:val="646567"/>
                                <w:sz w:val="16"/>
                                <w:szCs w:val="16"/>
                              </w:rPr>
                              <w:t>www.glassolutions.be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27pt;margin-top:752.7pt;width:153.7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" stroked="f" strokecolor="blue">
                <v:fill opacity="43947f"/>
                <v:textbox>
                  <w:txbxContent>
                    <w:p w:rsidR="002E4F9F" w:rsidRPr="00F5479D" w:rsidRDefault="002E4F9F" w:rsidP="002E4F9F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 w:rsidRPr="00F5479D"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 xml:space="preserve">GLASSOLUTIONS  </w:t>
                      </w:r>
                    </w:p>
                    <w:p w:rsidR="002E4F9F" w:rsidRPr="00F5479D" w:rsidRDefault="002E4F9F" w:rsidP="002E4F9F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 w:rsidRPr="00C519FC"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>glassinfo@glassolutions.be</w:t>
                      </w:r>
                    </w:p>
                    <w:p w:rsidR="002E4F9F" w:rsidRPr="00F5479D" w:rsidRDefault="002E4F9F" w:rsidP="002E4F9F">
                      <w:pPr>
                        <w:ind w:firstLine="360"/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</w:pPr>
                      <w:r w:rsidRPr="00F5479D">
                        <w:rPr>
                          <w:rFonts w:ascii="Arial" w:hAnsi="Arial" w:cs="Arial"/>
                          <w:b/>
                          <w:color w:val="646567"/>
                          <w:sz w:val="16"/>
                          <w:szCs w:val="16"/>
                        </w:rPr>
                        <w:t>www.glassolutions.be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0C0" w:rsidRPr="002E4F9F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14" w:rsidRDefault="00273314" w:rsidP="005C0A58">
      <w:r>
        <w:separator/>
      </w:r>
    </w:p>
  </w:endnote>
  <w:endnote w:type="continuationSeparator" w:id="0">
    <w:p w:rsidR="00273314" w:rsidRDefault="00273314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14" w:rsidRDefault="00273314" w:rsidP="005C0A58">
      <w:r>
        <w:separator/>
      </w:r>
    </w:p>
  </w:footnote>
  <w:footnote w:type="continuationSeparator" w:id="0">
    <w:p w:rsidR="00273314" w:rsidRDefault="00273314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DC940C7"/>
    <w:multiLevelType w:val="hybridMultilevel"/>
    <w:tmpl w:val="AE4AB776"/>
    <w:lvl w:ilvl="0" w:tplc="753C194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6A6"/>
    <w:rsid w:val="000466E2"/>
    <w:rsid w:val="00076352"/>
    <w:rsid w:val="000A3EF3"/>
    <w:rsid w:val="000A569F"/>
    <w:rsid w:val="001261FC"/>
    <w:rsid w:val="0013747B"/>
    <w:rsid w:val="001D6787"/>
    <w:rsid w:val="002729CE"/>
    <w:rsid w:val="00273314"/>
    <w:rsid w:val="002E0900"/>
    <w:rsid w:val="002E4F9F"/>
    <w:rsid w:val="0033333B"/>
    <w:rsid w:val="0035535E"/>
    <w:rsid w:val="00392850"/>
    <w:rsid w:val="003B7A34"/>
    <w:rsid w:val="003F2493"/>
    <w:rsid w:val="00425A5E"/>
    <w:rsid w:val="00427DBC"/>
    <w:rsid w:val="004309A6"/>
    <w:rsid w:val="004A06F2"/>
    <w:rsid w:val="004A6BC6"/>
    <w:rsid w:val="004D2218"/>
    <w:rsid w:val="004D6B54"/>
    <w:rsid w:val="00510841"/>
    <w:rsid w:val="00541916"/>
    <w:rsid w:val="005552DF"/>
    <w:rsid w:val="00562468"/>
    <w:rsid w:val="005646DD"/>
    <w:rsid w:val="0057513C"/>
    <w:rsid w:val="005C0A58"/>
    <w:rsid w:val="005C54D3"/>
    <w:rsid w:val="00603DAF"/>
    <w:rsid w:val="0069726D"/>
    <w:rsid w:val="007416DF"/>
    <w:rsid w:val="007C3F65"/>
    <w:rsid w:val="00843F45"/>
    <w:rsid w:val="00844FD7"/>
    <w:rsid w:val="00854161"/>
    <w:rsid w:val="00856841"/>
    <w:rsid w:val="0087422B"/>
    <w:rsid w:val="008B2D90"/>
    <w:rsid w:val="008D1203"/>
    <w:rsid w:val="008D404A"/>
    <w:rsid w:val="00962D90"/>
    <w:rsid w:val="009712D4"/>
    <w:rsid w:val="00983C8E"/>
    <w:rsid w:val="009900C0"/>
    <w:rsid w:val="009B542E"/>
    <w:rsid w:val="00A16A53"/>
    <w:rsid w:val="00A225AB"/>
    <w:rsid w:val="00A54840"/>
    <w:rsid w:val="00A86075"/>
    <w:rsid w:val="00AB4DB8"/>
    <w:rsid w:val="00AC3663"/>
    <w:rsid w:val="00AD4CA5"/>
    <w:rsid w:val="00AE5E7E"/>
    <w:rsid w:val="00AE7D37"/>
    <w:rsid w:val="00B11238"/>
    <w:rsid w:val="00B17E8B"/>
    <w:rsid w:val="00B562CB"/>
    <w:rsid w:val="00BF1324"/>
    <w:rsid w:val="00C15F8C"/>
    <w:rsid w:val="00CA0D9E"/>
    <w:rsid w:val="00CD7B95"/>
    <w:rsid w:val="00D30955"/>
    <w:rsid w:val="00D52B60"/>
    <w:rsid w:val="00D773A2"/>
    <w:rsid w:val="00D875C6"/>
    <w:rsid w:val="00DF68CA"/>
    <w:rsid w:val="00E76ADF"/>
    <w:rsid w:val="00EE0755"/>
    <w:rsid w:val="00F02692"/>
    <w:rsid w:val="00F06EE4"/>
    <w:rsid w:val="00F67917"/>
    <w:rsid w:val="00F849DB"/>
    <w:rsid w:val="00FC644A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B2CC-6DFA-44B1-B74A-CCE064D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5</cp:revision>
  <cp:lastPrinted>2016-05-09T05:40:00Z</cp:lastPrinted>
  <dcterms:created xsi:type="dcterms:W3CDTF">2016-06-16T13:25:00Z</dcterms:created>
  <dcterms:modified xsi:type="dcterms:W3CDTF">2017-02-27T10:21:00Z</dcterms:modified>
</cp:coreProperties>
</file>